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72D6" w14:textId="086B551D" w:rsidR="00D228FA" w:rsidRDefault="000F2F91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Allegato n. </w:t>
      </w:r>
      <w:r w:rsidR="0062714C">
        <w:rPr>
          <w:b/>
          <w:bCs/>
          <w:sz w:val="26"/>
          <w:szCs w:val="26"/>
        </w:rPr>
        <w:t>2A</w:t>
      </w:r>
    </w:p>
    <w:p w14:paraId="0D532526" w14:textId="0D3501CF" w:rsidR="00094631" w:rsidRDefault="00D228FA" w:rsidP="00FA1446">
      <w:pPr>
        <w:pStyle w:val="Titolo1"/>
        <w:spacing w:before="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Check list </w:t>
      </w:r>
      <w:r w:rsidR="00CF15F8">
        <w:rPr>
          <w:b/>
          <w:bCs/>
          <w:sz w:val="26"/>
          <w:szCs w:val="26"/>
        </w:rPr>
        <w:t>di controllo preventivo dell’AdG FSE+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6"/>
        <w:gridCol w:w="5912"/>
      </w:tblGrid>
      <w:tr w:rsidR="000F2F91" w:rsidRPr="00A70A8A" w14:paraId="1D570AD3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15B1308C" w14:textId="7B102983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Programma</w:t>
            </w:r>
          </w:p>
        </w:tc>
        <w:tc>
          <w:tcPr>
            <w:tcW w:w="3070" w:type="pct"/>
            <w:vAlign w:val="center"/>
          </w:tcPr>
          <w:p w14:paraId="49A0151E" w14:textId="365C83F4" w:rsidR="000F2F91" w:rsidRPr="000F2F91" w:rsidRDefault="000F2F91" w:rsidP="000F2F91">
            <w:pPr>
              <w:suppressAutoHyphens/>
              <w:snapToGrid w:val="0"/>
              <w:spacing w:before="240" w:line="240" w:lineRule="auto"/>
              <w:rPr>
                <w:rFonts w:eastAsia="Arial Unicode MS" w:cstheme="minorHAnsi"/>
                <w:lang w:eastAsia="ar-SA"/>
              </w:rPr>
            </w:pPr>
            <w:r w:rsidRPr="000F2F91">
              <w:rPr>
                <w:rFonts w:eastAsia="Arial Unicode MS" w:cstheme="minorHAnsi"/>
                <w:lang w:eastAsia="ar-SA"/>
              </w:rPr>
              <w:t>Programma Regionale</w:t>
            </w:r>
            <w:r>
              <w:rPr>
                <w:rFonts w:eastAsia="Arial Unicode MS" w:cstheme="minorHAnsi"/>
                <w:lang w:eastAsia="ar-SA"/>
              </w:rPr>
              <w:t xml:space="preserve"> Fondo sociale europeo Plus 2021/2027 della Regione autonoma Valle d’Aosta – CCI: 2021IT05SFPR017</w:t>
            </w:r>
          </w:p>
        </w:tc>
      </w:tr>
      <w:tr w:rsidR="002A5743" w:rsidRPr="00A70A8A" w14:paraId="24420DE3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129B2346" w14:textId="4771716A" w:rsidR="002A5743" w:rsidRPr="000F2F91" w:rsidRDefault="002A5743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Priorità</w:t>
            </w:r>
          </w:p>
        </w:tc>
        <w:tc>
          <w:tcPr>
            <w:tcW w:w="3070" w:type="pct"/>
            <w:vAlign w:val="center"/>
          </w:tcPr>
          <w:p w14:paraId="64A4E069" w14:textId="77777777" w:rsidR="002A5743" w:rsidRPr="000F2F91" w:rsidRDefault="002A5743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7EBA3285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2F46FBD9" w14:textId="2CC309FC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 xml:space="preserve">Obiettivo </w:t>
            </w:r>
            <w:r>
              <w:rPr>
                <w:rFonts w:eastAsia="Arial Unicode MS" w:cstheme="minorHAnsi"/>
                <w:b/>
                <w:lang w:eastAsia="ar-SA"/>
              </w:rPr>
              <w:t>s</w:t>
            </w:r>
            <w:r w:rsidRPr="000F2F91">
              <w:rPr>
                <w:rFonts w:eastAsia="Arial Unicode MS" w:cstheme="minorHAnsi"/>
                <w:b/>
                <w:lang w:eastAsia="ar-SA"/>
              </w:rPr>
              <w:t>pecifico</w:t>
            </w:r>
          </w:p>
        </w:tc>
        <w:tc>
          <w:tcPr>
            <w:tcW w:w="3070" w:type="pct"/>
            <w:vAlign w:val="center"/>
          </w:tcPr>
          <w:p w14:paraId="51387A57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2DE9FECA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48310D21" w14:textId="25B158EE" w:rsidR="000F2F91" w:rsidRPr="000F2F91" w:rsidRDefault="00CF15F8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Denominazione iniziativa</w:t>
            </w:r>
          </w:p>
        </w:tc>
        <w:tc>
          <w:tcPr>
            <w:tcW w:w="3070" w:type="pct"/>
            <w:vAlign w:val="center"/>
          </w:tcPr>
          <w:p w14:paraId="1CD18BB9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  <w:tr w:rsidR="000F2F91" w:rsidRPr="00A70A8A" w14:paraId="3A2071B9" w14:textId="77777777" w:rsidTr="000F2F91">
        <w:trPr>
          <w:cantSplit/>
        </w:trPr>
        <w:tc>
          <w:tcPr>
            <w:tcW w:w="1930" w:type="pct"/>
            <w:shd w:val="clear" w:color="auto" w:fill="D9E2F3" w:themeFill="accent1" w:themeFillTint="33"/>
            <w:vAlign w:val="center"/>
          </w:tcPr>
          <w:p w14:paraId="04E06946" w14:textId="720F1501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b/>
                <w:lang w:eastAsia="ar-SA"/>
              </w:rPr>
            </w:pPr>
            <w:r w:rsidRPr="000F2F91">
              <w:rPr>
                <w:rFonts w:eastAsia="Arial Unicode MS" w:cstheme="minorHAnsi"/>
                <w:b/>
                <w:lang w:eastAsia="ar-SA"/>
              </w:rPr>
              <w:t>SRRAI</w:t>
            </w:r>
          </w:p>
        </w:tc>
        <w:tc>
          <w:tcPr>
            <w:tcW w:w="3070" w:type="pct"/>
            <w:vAlign w:val="center"/>
          </w:tcPr>
          <w:p w14:paraId="30334666" w14:textId="77777777" w:rsidR="000F2F91" w:rsidRPr="000F2F91" w:rsidRDefault="000F2F91" w:rsidP="000F2F91">
            <w:pPr>
              <w:suppressAutoHyphens/>
              <w:spacing w:before="240" w:line="168" w:lineRule="auto"/>
              <w:rPr>
                <w:rFonts w:eastAsia="Arial Unicode MS" w:cstheme="minorHAnsi"/>
                <w:lang w:eastAsia="ar-SA"/>
              </w:rPr>
            </w:pPr>
          </w:p>
        </w:tc>
      </w:tr>
    </w:tbl>
    <w:p w14:paraId="0B2107F7" w14:textId="21FEB3C0" w:rsidR="000A114B" w:rsidRDefault="000A114B" w:rsidP="000A114B">
      <w:pPr>
        <w:pStyle w:val="Corpotesto"/>
        <w:spacing w:after="120" w:line="259" w:lineRule="auto"/>
        <w:ind w:right="244"/>
        <w:jc w:val="center"/>
        <w:rPr>
          <w:rFonts w:asciiTheme="minorHAnsi" w:hAnsiTheme="minorHAnsi" w:cstheme="minorHAnsi"/>
        </w:rPr>
      </w:pPr>
    </w:p>
    <w:p w14:paraId="1423360A" w14:textId="77777777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970"/>
        <w:gridCol w:w="553"/>
        <w:gridCol w:w="555"/>
        <w:gridCol w:w="553"/>
        <w:gridCol w:w="1398"/>
      </w:tblGrid>
      <w:tr w:rsidR="002A5743" w:rsidRPr="00A70A8A" w14:paraId="33DA3E05" w14:textId="77777777" w:rsidTr="002B6D2F">
        <w:trPr>
          <w:trHeight w:val="284"/>
          <w:tblHeader/>
          <w:jc w:val="center"/>
        </w:trPr>
        <w:tc>
          <w:tcPr>
            <w:tcW w:w="1876" w:type="pct"/>
            <w:shd w:val="clear" w:color="auto" w:fill="D9E2F3" w:themeFill="accent1" w:themeFillTint="33"/>
            <w:vAlign w:val="center"/>
          </w:tcPr>
          <w:p w14:paraId="58867925" w14:textId="612D7536" w:rsidR="00562490" w:rsidRPr="000F2F91" w:rsidRDefault="004A0C64" w:rsidP="00DB5945">
            <w:pPr>
              <w:jc w:val="center"/>
              <w:rPr>
                <w:rFonts w:eastAsia="Arial Unicode MS" w:cstheme="minorHAnsi"/>
                <w:b/>
                <w:lang w:eastAsia="ar-SA"/>
              </w:rPr>
            </w:pPr>
            <w:r>
              <w:rPr>
                <w:rFonts w:eastAsia="Arial Unicode MS" w:cstheme="minorHAnsi"/>
                <w:b/>
                <w:lang w:eastAsia="ar-SA"/>
              </w:rPr>
              <w:t>Domanda</w:t>
            </w:r>
          </w:p>
        </w:tc>
        <w:tc>
          <w:tcPr>
            <w:tcW w:w="1508" w:type="pct"/>
            <w:shd w:val="clear" w:color="auto" w:fill="D9E2F3" w:themeFill="accent1" w:themeFillTint="33"/>
          </w:tcPr>
          <w:p w14:paraId="2E786CE7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94" w:type="pct"/>
            <w:shd w:val="clear" w:color="auto" w:fill="D9E2F3" w:themeFill="accent1" w:themeFillTint="33"/>
            <w:vAlign w:val="center"/>
          </w:tcPr>
          <w:p w14:paraId="39E2776E" w14:textId="5C907F81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Si</w:t>
            </w:r>
          </w:p>
        </w:tc>
        <w:tc>
          <w:tcPr>
            <w:tcW w:w="295" w:type="pct"/>
            <w:shd w:val="clear" w:color="auto" w:fill="D9E2F3" w:themeFill="accent1" w:themeFillTint="33"/>
            <w:vAlign w:val="center"/>
          </w:tcPr>
          <w:p w14:paraId="400C7B85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</w:t>
            </w:r>
          </w:p>
        </w:tc>
        <w:tc>
          <w:tcPr>
            <w:tcW w:w="294" w:type="pct"/>
            <w:shd w:val="clear" w:color="auto" w:fill="D9E2F3" w:themeFill="accent1" w:themeFillTint="33"/>
            <w:vAlign w:val="center"/>
          </w:tcPr>
          <w:p w14:paraId="39EB7EE0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NA</w:t>
            </w:r>
          </w:p>
        </w:tc>
        <w:tc>
          <w:tcPr>
            <w:tcW w:w="733" w:type="pct"/>
            <w:shd w:val="clear" w:color="auto" w:fill="D9E2F3" w:themeFill="accent1" w:themeFillTint="33"/>
            <w:vAlign w:val="center"/>
          </w:tcPr>
          <w:p w14:paraId="1A6F1DE3" w14:textId="77777777" w:rsidR="00562490" w:rsidRPr="000F2F91" w:rsidRDefault="00562490" w:rsidP="00DB5945">
            <w:pPr>
              <w:jc w:val="center"/>
              <w:rPr>
                <w:rFonts w:cstheme="minorHAnsi"/>
                <w:b/>
              </w:rPr>
            </w:pPr>
            <w:r w:rsidRPr="000F2F91">
              <w:rPr>
                <w:rFonts w:cstheme="minorHAnsi"/>
                <w:b/>
              </w:rPr>
              <w:t>Note</w:t>
            </w:r>
          </w:p>
        </w:tc>
      </w:tr>
      <w:tr w:rsidR="002A5743" w:rsidRPr="00A70A8A" w14:paraId="19F2E9D6" w14:textId="77777777" w:rsidTr="007D1966">
        <w:trPr>
          <w:cantSplit/>
          <w:trHeight w:val="1470"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568A1444" w14:textId="7DC7E39A" w:rsidR="00562490" w:rsidRPr="002A5743" w:rsidRDefault="00562490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Gli elementi di programmazione dell’iniziativa </w:t>
            </w:r>
            <w:r w:rsidR="00811F1A">
              <w:rPr>
                <w:rFonts w:eastAsia="Arial Unicode MS" w:cstheme="minorHAnsi"/>
                <w:lang w:eastAsia="ar-SA"/>
              </w:rPr>
              <w:t xml:space="preserve">e gli indicatori selezionati </w:t>
            </w:r>
            <w:r w:rsidRPr="002A5743">
              <w:rPr>
                <w:rFonts w:eastAsia="Arial Unicode MS" w:cstheme="minorHAnsi"/>
                <w:lang w:eastAsia="ar-SA"/>
              </w:rPr>
              <w:t xml:space="preserve">sono coerenti con la priorità e con </w:t>
            </w:r>
            <w:r w:rsidR="00F779DC">
              <w:rPr>
                <w:rFonts w:eastAsia="Arial Unicode MS" w:cstheme="minorHAnsi"/>
                <w:lang w:eastAsia="ar-SA"/>
              </w:rPr>
              <w:t>l’</w:t>
            </w:r>
            <w:r w:rsidRPr="002A5743">
              <w:rPr>
                <w:rFonts w:eastAsia="Arial Unicode MS" w:cstheme="minorHAnsi"/>
                <w:lang w:eastAsia="ar-SA"/>
              </w:rPr>
              <w:t>obiettivo specifico del PR FSE+?</w:t>
            </w:r>
          </w:p>
        </w:tc>
        <w:tc>
          <w:tcPr>
            <w:tcW w:w="1508" w:type="pct"/>
            <w:vAlign w:val="center"/>
          </w:tcPr>
          <w:p w14:paraId="0338862B" w14:textId="6A0724FE" w:rsidR="002A5743" w:rsidRPr="002A5743" w:rsidRDefault="002A5743" w:rsidP="007D1966">
            <w:pPr>
              <w:pStyle w:val="Paragrafoelenco"/>
              <w:numPr>
                <w:ilvl w:val="0"/>
                <w:numId w:val="17"/>
              </w:numPr>
              <w:suppressLineNumbers/>
              <w:suppressAutoHyphens/>
              <w:snapToGrid w:val="0"/>
              <w:spacing w:after="0" w:line="276" w:lineRule="auto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Scheda azione/progetto (elementi di programmazione)</w:t>
            </w:r>
          </w:p>
          <w:p w14:paraId="7DC2BD82" w14:textId="19A7BDC3" w:rsidR="00562490" w:rsidRPr="002A5743" w:rsidRDefault="002A5743" w:rsidP="007D1966">
            <w:pPr>
              <w:pStyle w:val="Paragrafoelenco"/>
              <w:numPr>
                <w:ilvl w:val="0"/>
                <w:numId w:val="17"/>
              </w:numPr>
              <w:spacing w:after="50" w:line="276" w:lineRule="auto"/>
              <w:ind w:left="404"/>
              <w:rPr>
                <w:rFonts w:eastAsia="Arial Unicode MS"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PR FSE+</w:t>
            </w:r>
          </w:p>
        </w:tc>
        <w:tc>
          <w:tcPr>
            <w:tcW w:w="294" w:type="pct"/>
            <w:vAlign w:val="center"/>
          </w:tcPr>
          <w:p w14:paraId="0A38555D" w14:textId="5CF6A91E" w:rsidR="00562490" w:rsidRPr="000F2F91" w:rsidRDefault="00562490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2E2F9067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71C37B0F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7354DEC4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328D1978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1701681F" w14:textId="6930241D" w:rsidR="00562490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L’iniziativa rispetta i principi </w:t>
            </w:r>
            <w:r w:rsidR="002B6D2F">
              <w:rPr>
                <w:rFonts w:eastAsia="Arial Unicode MS" w:cstheme="minorHAnsi"/>
                <w:lang w:eastAsia="ar-SA"/>
              </w:rPr>
              <w:t>orizzontali ai sensi</w:t>
            </w:r>
            <w:r w:rsidRPr="002A5743">
              <w:rPr>
                <w:rFonts w:eastAsia="Arial Unicode MS" w:cstheme="minorHAnsi"/>
                <w:lang w:eastAsia="ar-SA"/>
              </w:rPr>
              <w:t xml:space="preserve"> </w:t>
            </w:r>
            <w:r w:rsidR="002B6D2F" w:rsidRPr="002B6D2F">
              <w:rPr>
                <w:rFonts w:eastAsia="Arial Unicode MS" w:cstheme="minorHAnsi"/>
                <w:lang w:eastAsia="ar-SA"/>
              </w:rPr>
              <w:t>dell’art. 9 del regolamento (UE) 2021/1060 (RDC) e degli artt. 6 e 8 del regolamento (UE) 2021/1057 (RFSE+)?</w:t>
            </w:r>
          </w:p>
        </w:tc>
        <w:tc>
          <w:tcPr>
            <w:tcW w:w="1508" w:type="pct"/>
            <w:vAlign w:val="center"/>
          </w:tcPr>
          <w:p w14:paraId="55DAA8BB" w14:textId="2A8B5456" w:rsidR="00A32541" w:rsidRDefault="00A32541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Avviso pubblico</w:t>
            </w:r>
          </w:p>
          <w:p w14:paraId="17D412CC" w14:textId="6794E323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4FFFD1AC" w14:textId="562ED0D3" w:rsidR="002A5743" w:rsidRPr="002A5743" w:rsidRDefault="002A5743" w:rsidP="007D1966">
            <w:pPr>
              <w:pStyle w:val="Paragrafoelenco"/>
              <w:numPr>
                <w:ilvl w:val="0"/>
                <w:numId w:val="17"/>
              </w:numPr>
              <w:spacing w:after="50" w:line="276" w:lineRule="auto"/>
              <w:ind w:left="404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lang w:eastAsia="ar-SA"/>
              </w:rPr>
              <w:t>Reg. (UE)</w:t>
            </w:r>
            <w:r w:rsidRPr="002A5743">
              <w:rPr>
                <w:rFonts w:eastAsia="Arial Unicode MS" w:cstheme="minorHAnsi"/>
                <w:lang w:eastAsia="ar-SA"/>
              </w:rPr>
              <w:t xml:space="preserve"> n</w:t>
            </w:r>
            <w:r>
              <w:rPr>
                <w:rFonts w:eastAsia="Arial Unicode MS" w:cstheme="minorHAnsi"/>
                <w:lang w:eastAsia="ar-SA"/>
              </w:rPr>
              <w:t xml:space="preserve">. </w:t>
            </w:r>
            <w:r w:rsidRPr="002A5743">
              <w:rPr>
                <w:rFonts w:eastAsia="Arial Unicode MS" w:cstheme="minorHAnsi"/>
                <w:lang w:eastAsia="ar-SA"/>
              </w:rPr>
              <w:t>2021</w:t>
            </w:r>
            <w:r>
              <w:rPr>
                <w:rFonts w:eastAsia="Arial Unicode MS" w:cstheme="minorHAnsi"/>
                <w:lang w:eastAsia="ar-SA"/>
              </w:rPr>
              <w:t>/1060 e R</w:t>
            </w:r>
            <w:r w:rsidRPr="002A5743">
              <w:rPr>
                <w:rFonts w:eastAsia="Arial Unicode MS" w:cstheme="minorHAnsi"/>
                <w:lang w:eastAsia="ar-SA"/>
              </w:rPr>
              <w:t>eg. (UE) 2021</w:t>
            </w:r>
            <w:r>
              <w:rPr>
                <w:rFonts w:eastAsia="Arial Unicode MS" w:cstheme="minorHAnsi"/>
                <w:lang w:eastAsia="ar-SA"/>
              </w:rPr>
              <w:t>/1057</w:t>
            </w:r>
          </w:p>
        </w:tc>
        <w:tc>
          <w:tcPr>
            <w:tcW w:w="294" w:type="pct"/>
            <w:vAlign w:val="center"/>
          </w:tcPr>
          <w:p w14:paraId="2C043BA3" w14:textId="32ED2DB9" w:rsidR="00562490" w:rsidRPr="000F2F91" w:rsidRDefault="00562490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3970B5E8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33FF4904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63A10015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59A1F08F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6A16E363" w14:textId="4F6588AB" w:rsidR="00562490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Le azioni e le spese relative all’iniziativa sono ammissibili ai sensi di quanto previsto dalla normativa europea, nazionale e regionale?</w:t>
            </w:r>
          </w:p>
        </w:tc>
        <w:tc>
          <w:tcPr>
            <w:tcW w:w="1508" w:type="pct"/>
            <w:vAlign w:val="center"/>
          </w:tcPr>
          <w:p w14:paraId="79BE39E7" w14:textId="1DEB5126" w:rsidR="00A32541" w:rsidRDefault="00A32541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Avviso pubblico</w:t>
            </w:r>
          </w:p>
          <w:p w14:paraId="7C58786A" w14:textId="2D32323E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3D71D32E" w14:textId="77777777" w:rsid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Reg. (UE)</w:t>
            </w:r>
            <w:r w:rsidRPr="002A5743">
              <w:rPr>
                <w:rFonts w:eastAsia="Arial Unicode MS" w:cstheme="minorHAnsi"/>
                <w:lang w:eastAsia="ar-SA"/>
              </w:rPr>
              <w:t xml:space="preserve"> n</w:t>
            </w:r>
            <w:r>
              <w:rPr>
                <w:rFonts w:eastAsia="Arial Unicode MS" w:cstheme="minorHAnsi"/>
                <w:lang w:eastAsia="ar-SA"/>
              </w:rPr>
              <w:t xml:space="preserve">. </w:t>
            </w:r>
            <w:r w:rsidRPr="002A5743">
              <w:rPr>
                <w:rFonts w:eastAsia="Arial Unicode MS" w:cstheme="minorHAnsi"/>
                <w:lang w:eastAsia="ar-SA"/>
              </w:rPr>
              <w:t>2021</w:t>
            </w:r>
            <w:r>
              <w:rPr>
                <w:rFonts w:eastAsia="Arial Unicode MS" w:cstheme="minorHAnsi"/>
                <w:lang w:eastAsia="ar-SA"/>
              </w:rPr>
              <w:t>/1060 e R</w:t>
            </w:r>
            <w:r w:rsidRPr="002A5743">
              <w:rPr>
                <w:rFonts w:eastAsia="Arial Unicode MS" w:cstheme="minorHAnsi"/>
                <w:lang w:eastAsia="ar-SA"/>
              </w:rPr>
              <w:t>eg. (UE) 2021</w:t>
            </w:r>
            <w:r>
              <w:rPr>
                <w:rFonts w:eastAsia="Arial Unicode MS" w:cstheme="minorHAnsi"/>
                <w:lang w:eastAsia="ar-SA"/>
              </w:rPr>
              <w:t>/1057</w:t>
            </w:r>
          </w:p>
          <w:p w14:paraId="3865DF30" w14:textId="777E2582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Decreto nazionale sull’ammissibilità delle spese vigente</w:t>
            </w:r>
          </w:p>
          <w:p w14:paraId="4F2C24C8" w14:textId="372FFC85" w:rsidR="00562490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0B1E4228" w14:textId="241B878E" w:rsidR="00562490" w:rsidRPr="000F2F91" w:rsidRDefault="00562490" w:rsidP="00DB5945">
            <w:pPr>
              <w:spacing w:after="50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22DCAF4E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073E14B6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73AD47A1" w14:textId="77777777" w:rsidR="00562490" w:rsidRPr="000F2F91" w:rsidRDefault="00562490" w:rsidP="00DB5945">
            <w:pPr>
              <w:suppressAutoHyphens/>
              <w:spacing w:after="50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76151233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5EA36847" w14:textId="7B204259" w:rsidR="00562490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lastRenderedPageBreak/>
              <w:t>Le modalità gestionali dell’iniziativa indicate nell’Avviso pubblico/nella scheda progetto rispettano la normativa europea, nazionale e regionale?</w:t>
            </w:r>
          </w:p>
        </w:tc>
        <w:tc>
          <w:tcPr>
            <w:tcW w:w="1508" w:type="pct"/>
            <w:vAlign w:val="center"/>
          </w:tcPr>
          <w:p w14:paraId="72CC5069" w14:textId="77777777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Avviso pubblico/Scheda progetto</w:t>
            </w:r>
          </w:p>
          <w:p w14:paraId="2335B08D" w14:textId="77777777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Direttiva 2014/24/UE (Direttiva appalti)</w:t>
            </w:r>
          </w:p>
          <w:p w14:paraId="5DC2D3FB" w14:textId="3DBF917D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Legge </w:t>
            </w:r>
            <w:r>
              <w:rPr>
                <w:rFonts w:eastAsia="Arial Unicode MS" w:cstheme="minorHAnsi"/>
                <w:lang w:eastAsia="ar-SA"/>
              </w:rPr>
              <w:t xml:space="preserve">n. </w:t>
            </w:r>
            <w:r w:rsidRPr="002A5743">
              <w:rPr>
                <w:rFonts w:eastAsia="Arial Unicode MS" w:cstheme="minorHAnsi"/>
                <w:lang w:eastAsia="ar-SA"/>
              </w:rPr>
              <w:t>241/90</w:t>
            </w:r>
          </w:p>
          <w:p w14:paraId="164B3E52" w14:textId="15358ADA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D. Lgs. </w:t>
            </w:r>
            <w:r>
              <w:rPr>
                <w:rFonts w:eastAsia="Arial Unicode MS" w:cstheme="minorHAnsi"/>
                <w:lang w:eastAsia="ar-SA"/>
              </w:rPr>
              <w:t xml:space="preserve">N. </w:t>
            </w:r>
            <w:r w:rsidRPr="002A5743">
              <w:rPr>
                <w:rFonts w:eastAsia="Arial Unicode MS" w:cstheme="minorHAnsi"/>
                <w:lang w:eastAsia="ar-SA"/>
              </w:rPr>
              <w:t xml:space="preserve">36/2023 e ss.mm. e ii. </w:t>
            </w:r>
          </w:p>
          <w:p w14:paraId="5FA2861C" w14:textId="77777777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Normativa specifica settoriale</w:t>
            </w:r>
          </w:p>
          <w:p w14:paraId="78FFD475" w14:textId="77777777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Direttive regionali vigenti</w:t>
            </w:r>
          </w:p>
          <w:p w14:paraId="0809D22E" w14:textId="31FCAEF8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Atto amministrativo di approvazione </w:t>
            </w:r>
            <w:r>
              <w:rPr>
                <w:rFonts w:eastAsia="Arial Unicode MS" w:cstheme="minorHAnsi"/>
                <w:lang w:eastAsia="ar-SA"/>
              </w:rPr>
              <w:t>d</w:t>
            </w:r>
            <w:r w:rsidRPr="002A5743">
              <w:rPr>
                <w:rFonts w:eastAsia="Arial Unicode MS" w:cstheme="minorHAnsi"/>
                <w:lang w:eastAsia="ar-SA"/>
              </w:rPr>
              <w:t xml:space="preserve">ell’iniziativa e relativi documenti </w:t>
            </w:r>
          </w:p>
        </w:tc>
        <w:tc>
          <w:tcPr>
            <w:tcW w:w="294" w:type="pct"/>
            <w:vAlign w:val="center"/>
          </w:tcPr>
          <w:p w14:paraId="3DE4507F" w14:textId="2A513277" w:rsidR="00562490" w:rsidRPr="000F2F91" w:rsidRDefault="00562490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7AF0F6C5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0937CD38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3CC89551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64623B63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21681D33" w14:textId="47775DE0" w:rsidR="00562490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Le modalità gestionali e di rendicontazione sono coerenti con le procedure descritte nel Sistema di </w:t>
            </w:r>
            <w:r w:rsidR="002B6D2F">
              <w:rPr>
                <w:rFonts w:eastAsia="Arial Unicode MS" w:cstheme="minorHAnsi"/>
                <w:lang w:eastAsia="ar-SA"/>
              </w:rPr>
              <w:t>g</w:t>
            </w:r>
            <w:r w:rsidRPr="002A5743">
              <w:rPr>
                <w:rFonts w:eastAsia="Arial Unicode MS" w:cstheme="minorHAnsi"/>
                <w:lang w:eastAsia="ar-SA"/>
              </w:rPr>
              <w:t xml:space="preserve">estione e </w:t>
            </w:r>
            <w:r w:rsidR="002B6D2F">
              <w:rPr>
                <w:rFonts w:eastAsia="Arial Unicode MS" w:cstheme="minorHAnsi"/>
                <w:lang w:eastAsia="ar-SA"/>
              </w:rPr>
              <w:t>c</w:t>
            </w:r>
            <w:r w:rsidRPr="002A5743">
              <w:rPr>
                <w:rFonts w:eastAsia="Arial Unicode MS" w:cstheme="minorHAnsi"/>
                <w:lang w:eastAsia="ar-SA"/>
              </w:rPr>
              <w:t>ontrollo e</w:t>
            </w:r>
            <w:r w:rsidR="002B6D2F">
              <w:rPr>
                <w:rFonts w:eastAsia="Arial Unicode MS" w:cstheme="minorHAnsi"/>
                <w:lang w:eastAsia="ar-SA"/>
              </w:rPr>
              <w:t xml:space="preserve"> con le disposizioni eventualmente applicabili descritte nell</w:t>
            </w:r>
            <w:r w:rsidRPr="002A5743">
              <w:rPr>
                <w:rFonts w:eastAsia="Arial Unicode MS" w:cstheme="minorHAnsi"/>
                <w:lang w:eastAsia="ar-SA"/>
              </w:rPr>
              <w:t>e Direttive regionali vigenti?</w:t>
            </w:r>
          </w:p>
        </w:tc>
        <w:tc>
          <w:tcPr>
            <w:tcW w:w="1508" w:type="pct"/>
            <w:vAlign w:val="center"/>
          </w:tcPr>
          <w:p w14:paraId="0130D1E8" w14:textId="77777777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48F15180" w14:textId="066EDA16" w:rsid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Atto amministrativo di approvazione dell’iniziativa (Avviso/bando /capitolato)</w:t>
            </w:r>
          </w:p>
          <w:p w14:paraId="163CD5E7" w14:textId="0BAE6EDA" w:rsidR="002B6D2F" w:rsidRPr="002A5743" w:rsidRDefault="002B6D2F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Sistema di gestione e controllo</w:t>
            </w:r>
          </w:p>
          <w:p w14:paraId="17F23812" w14:textId="6CD07962" w:rsidR="00562490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3234EBF2" w14:textId="7BD0E51B" w:rsidR="00562490" w:rsidRPr="000F2F91" w:rsidRDefault="00562490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334C6228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145E57B3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0257263A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31F0FA51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278D2746" w14:textId="1ABA13F8" w:rsidR="00562490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Nel caso di iniziative la cui attuazione è affidata mediante altre procedure</w:t>
            </w:r>
            <w:r w:rsidR="002B6D2F">
              <w:rPr>
                <w:rFonts w:eastAsia="Arial Unicode MS" w:cstheme="minorHAnsi"/>
                <w:lang w:eastAsia="ar-SA"/>
              </w:rPr>
              <w:t xml:space="preserve"> non descritte nel Sistema di gestione e controllo</w:t>
            </w:r>
            <w:r w:rsidRPr="002A5743">
              <w:rPr>
                <w:rFonts w:eastAsia="Arial Unicode MS" w:cstheme="minorHAnsi"/>
                <w:lang w:eastAsia="ar-SA"/>
              </w:rPr>
              <w:t>, sono disciplinate le modalità gestionali e di rendicontazione?</w:t>
            </w:r>
          </w:p>
        </w:tc>
        <w:tc>
          <w:tcPr>
            <w:tcW w:w="1508" w:type="pct"/>
            <w:vAlign w:val="center"/>
          </w:tcPr>
          <w:p w14:paraId="2CD14F27" w14:textId="45D1386F" w:rsid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Atto amministrativo di approvazione dell’iniziativa (Avviso/bando /capitolato)</w:t>
            </w:r>
          </w:p>
          <w:p w14:paraId="202A3E52" w14:textId="74D65F3C" w:rsidR="00562490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</w:rPr>
            </w:pPr>
            <w:r w:rsidRPr="002A5743"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6D287EE5" w14:textId="425DB65F" w:rsidR="00562490" w:rsidRPr="000F2F91" w:rsidRDefault="00562490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4599088F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1AEA290C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243575B2" w14:textId="77777777" w:rsidR="00562490" w:rsidRPr="000F2F91" w:rsidRDefault="00562490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0D3B5F1E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5A230682" w14:textId="3F9E7B0D" w:rsidR="002A5743" w:rsidRPr="002A5743" w:rsidRDefault="002A5743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L’iniziativa rileva ai fini della normativa in materia di aiuti di stato?</w:t>
            </w:r>
            <w:r w:rsidR="00226984">
              <w:rPr>
                <w:rFonts w:eastAsia="Arial Unicode MS" w:cstheme="minorHAnsi"/>
                <w:lang w:eastAsia="ar-SA"/>
              </w:rPr>
              <w:t xml:space="preserve"> In caso positivo, è presente il parere della Struttura regionale competente in materia di aiuti di Stato?</w:t>
            </w:r>
          </w:p>
        </w:tc>
        <w:tc>
          <w:tcPr>
            <w:tcW w:w="1508" w:type="pct"/>
            <w:vAlign w:val="center"/>
          </w:tcPr>
          <w:p w14:paraId="3342D26F" w14:textId="41373F85" w:rsidR="00A32541" w:rsidRDefault="00A32541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Avviso pubblico</w:t>
            </w:r>
          </w:p>
          <w:p w14:paraId="621576D1" w14:textId="3E2F2FA0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6C7C0CD6" w14:textId="40CEA5F3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>Reg. (UE) n. 651/2014</w:t>
            </w:r>
            <w:r w:rsidR="00BC3A73" w:rsidRPr="002A5743">
              <w:rPr>
                <w:rFonts w:eastAsia="Arial Unicode MS" w:cstheme="minorHAnsi"/>
                <w:lang w:eastAsia="ar-SA"/>
              </w:rPr>
              <w:t xml:space="preserve"> </w:t>
            </w:r>
            <w:r w:rsidRPr="002A5743">
              <w:rPr>
                <w:rFonts w:eastAsia="Arial Unicode MS" w:cstheme="minorHAnsi"/>
                <w:lang w:eastAsia="ar-SA"/>
              </w:rPr>
              <w:t>(regime in esenzione)</w:t>
            </w:r>
          </w:p>
          <w:p w14:paraId="0CBD805F" w14:textId="770B2426" w:rsidR="002A5743" w:rsidRPr="002A5743" w:rsidRDefault="002A5743" w:rsidP="002A5743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2A5743">
              <w:rPr>
                <w:rFonts w:eastAsia="Arial Unicode MS" w:cstheme="minorHAnsi"/>
                <w:lang w:eastAsia="ar-SA"/>
              </w:rPr>
              <w:t xml:space="preserve">Reg. (UE) n. </w:t>
            </w:r>
            <w:r w:rsidR="00A32541">
              <w:rPr>
                <w:rFonts w:eastAsia="Arial Unicode MS" w:cstheme="minorHAnsi"/>
                <w:lang w:eastAsia="ar-SA"/>
              </w:rPr>
              <w:t>2023/2831</w:t>
            </w:r>
            <w:r w:rsidRPr="002A5743">
              <w:rPr>
                <w:rFonts w:eastAsia="Arial Unicode MS" w:cstheme="minorHAnsi"/>
                <w:lang w:eastAsia="ar-SA"/>
              </w:rPr>
              <w:t xml:space="preserve"> (regime in De Minimis)</w:t>
            </w:r>
          </w:p>
        </w:tc>
        <w:tc>
          <w:tcPr>
            <w:tcW w:w="294" w:type="pct"/>
            <w:vAlign w:val="center"/>
          </w:tcPr>
          <w:p w14:paraId="5CF27980" w14:textId="77777777" w:rsidR="002A5743" w:rsidRPr="000F2F91" w:rsidRDefault="002A5743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5D2C1E28" w14:textId="77777777" w:rsidR="002A5743" w:rsidRPr="000F2F91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008DCBA3" w14:textId="77777777" w:rsidR="002A5743" w:rsidRPr="000F2F91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5AC9DD4B" w14:textId="77777777" w:rsidR="002A5743" w:rsidRPr="000F2F91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369F1654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015752BD" w14:textId="3CA8D735" w:rsidR="002A5743" w:rsidRPr="003F4F9B" w:rsidRDefault="003F4F9B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lastRenderedPageBreak/>
              <w:t xml:space="preserve">Gli elementi di programmazione (principi guida di selezione delle operazioni, principi orizzontali, …) sono coerenti con quanto disposto nel documento “Metodologia e criteri per la selezione delle operazioni” approvato dal </w:t>
            </w:r>
            <w:r>
              <w:rPr>
                <w:rFonts w:eastAsia="Arial Unicode MS" w:cstheme="minorHAnsi"/>
                <w:lang w:eastAsia="ar-SA"/>
              </w:rPr>
              <w:t>Comitato di sorveglianza del PR FSE+</w:t>
            </w:r>
            <w:r w:rsidRPr="003F4F9B">
              <w:rPr>
                <w:rFonts w:eastAsia="Arial Unicode MS" w:cstheme="minorHAnsi"/>
                <w:lang w:eastAsia="ar-SA"/>
              </w:rPr>
              <w:t>?</w:t>
            </w:r>
          </w:p>
        </w:tc>
        <w:tc>
          <w:tcPr>
            <w:tcW w:w="1508" w:type="pct"/>
            <w:vAlign w:val="center"/>
          </w:tcPr>
          <w:p w14:paraId="05BB6698" w14:textId="77777777" w:rsidR="003F4F9B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0E0DC054" w14:textId="015B9643" w:rsidR="002A5743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Metodologia e criteri di selezione approvati dal CdS</w:t>
            </w:r>
          </w:p>
        </w:tc>
        <w:tc>
          <w:tcPr>
            <w:tcW w:w="294" w:type="pct"/>
            <w:vAlign w:val="center"/>
          </w:tcPr>
          <w:p w14:paraId="40981BAD" w14:textId="77777777" w:rsidR="002A5743" w:rsidRPr="003F4F9B" w:rsidRDefault="002A5743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266A93EE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61B9C59C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2EDEDBB2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5BDBDB4A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13187E59" w14:textId="6D51B9D4" w:rsidR="002A5743" w:rsidRPr="003F4F9B" w:rsidRDefault="003F4F9B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Il piano finanziario dell’iniziativa è coerente con le azioni proposte e con quanto previsto dalle Direttive regionali vigenti?</w:t>
            </w:r>
          </w:p>
        </w:tc>
        <w:tc>
          <w:tcPr>
            <w:tcW w:w="1508" w:type="pct"/>
            <w:vAlign w:val="center"/>
          </w:tcPr>
          <w:p w14:paraId="32B2AEEC" w14:textId="77777777" w:rsidR="003F4F9B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2DB3D9B3" w14:textId="0BED6B1B" w:rsidR="002A5743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67B378CC" w14:textId="77777777" w:rsidR="002A5743" w:rsidRPr="003F4F9B" w:rsidRDefault="002A5743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6B2E22F7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64005D68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7D0C4C66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2A5743" w:rsidRPr="00A70A8A" w14:paraId="07EE1996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4A73EBE6" w14:textId="7A7EA523" w:rsidR="002A5743" w:rsidRPr="003F4F9B" w:rsidRDefault="003F4F9B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 xml:space="preserve">Le forme di rimborso della spesa previste sono </w:t>
            </w:r>
            <w:r w:rsidR="00226984">
              <w:rPr>
                <w:rFonts w:eastAsia="Arial Unicode MS" w:cstheme="minorHAnsi"/>
                <w:lang w:eastAsia="ar-SA"/>
              </w:rPr>
              <w:t>conformi</w:t>
            </w:r>
            <w:r w:rsidRPr="003F4F9B">
              <w:rPr>
                <w:rFonts w:eastAsia="Arial Unicode MS" w:cstheme="minorHAnsi"/>
                <w:lang w:eastAsia="ar-SA"/>
              </w:rPr>
              <w:t xml:space="preserve"> con le disposizioni del </w:t>
            </w:r>
            <w:r w:rsidR="007D1966" w:rsidRPr="007D1966">
              <w:rPr>
                <w:rFonts w:eastAsia="Arial Unicode MS" w:cstheme="minorHAnsi"/>
                <w:lang w:eastAsia="ar-SA"/>
              </w:rPr>
              <w:t xml:space="preserve">Reg. (UE) n. 2021/1060 </w:t>
            </w:r>
            <w:r w:rsidRPr="003F4F9B">
              <w:rPr>
                <w:rFonts w:eastAsia="Arial Unicode MS" w:cstheme="minorHAnsi"/>
                <w:lang w:eastAsia="ar-SA"/>
              </w:rPr>
              <w:t>relative al sostegno dell’operazione?</w:t>
            </w:r>
          </w:p>
        </w:tc>
        <w:tc>
          <w:tcPr>
            <w:tcW w:w="1508" w:type="pct"/>
            <w:vAlign w:val="center"/>
          </w:tcPr>
          <w:p w14:paraId="70C74FDC" w14:textId="74D23146" w:rsidR="00A32541" w:rsidRDefault="00A32541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Avviso pubblico</w:t>
            </w:r>
          </w:p>
          <w:p w14:paraId="47A1E5E6" w14:textId="68ED4044" w:rsidR="003F4F9B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1C7CDA39" w14:textId="77777777" w:rsidR="007D1966" w:rsidRDefault="007D1966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Reg. (UE)</w:t>
            </w:r>
            <w:r w:rsidRPr="002A5743">
              <w:rPr>
                <w:rFonts w:eastAsia="Arial Unicode MS" w:cstheme="minorHAnsi"/>
                <w:lang w:eastAsia="ar-SA"/>
              </w:rPr>
              <w:t xml:space="preserve"> n</w:t>
            </w:r>
            <w:r>
              <w:rPr>
                <w:rFonts w:eastAsia="Arial Unicode MS" w:cstheme="minorHAnsi"/>
                <w:lang w:eastAsia="ar-SA"/>
              </w:rPr>
              <w:t xml:space="preserve">. </w:t>
            </w:r>
            <w:r w:rsidRPr="002A5743">
              <w:rPr>
                <w:rFonts w:eastAsia="Arial Unicode MS" w:cstheme="minorHAnsi"/>
                <w:lang w:eastAsia="ar-SA"/>
              </w:rPr>
              <w:t>2021</w:t>
            </w:r>
            <w:r>
              <w:rPr>
                <w:rFonts w:eastAsia="Arial Unicode MS" w:cstheme="minorHAnsi"/>
                <w:lang w:eastAsia="ar-SA"/>
              </w:rPr>
              <w:t>/1060</w:t>
            </w:r>
          </w:p>
          <w:p w14:paraId="5C2DC05A" w14:textId="7CCC7C18" w:rsidR="002A5743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Atto amministrativo di approvazione dell’iniziativa</w:t>
            </w:r>
          </w:p>
        </w:tc>
        <w:tc>
          <w:tcPr>
            <w:tcW w:w="294" w:type="pct"/>
            <w:vAlign w:val="center"/>
          </w:tcPr>
          <w:p w14:paraId="623928D1" w14:textId="77777777" w:rsidR="002A5743" w:rsidRPr="003F4F9B" w:rsidRDefault="002A5743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45DFB7E3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329E50C3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7E8D25BF" w14:textId="77777777" w:rsidR="002A5743" w:rsidRPr="003F4F9B" w:rsidRDefault="002A5743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18EBD24B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57D83310" w14:textId="70BE7300" w:rsidR="003F4F9B" w:rsidRPr="003F4F9B" w:rsidRDefault="00167092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167092">
              <w:rPr>
                <w:rFonts w:eastAsia="Arial Unicode MS" w:cstheme="minorHAnsi"/>
                <w:lang w:eastAsia="ar-SA"/>
              </w:rPr>
              <w:t>Le eventuali deroghe o la diversa applicazione di parti delle Direttive regionali vigenti risultano coerenti con la disciplina generale dettata dall'Avviso pubblico/dalla scheda progetto</w:t>
            </w:r>
            <w:r w:rsidR="003F4F9B" w:rsidRPr="003F4F9B">
              <w:rPr>
                <w:rFonts w:eastAsia="Arial Unicode MS" w:cstheme="minorHAnsi"/>
                <w:lang w:eastAsia="ar-SA"/>
              </w:rPr>
              <w:t xml:space="preserve">?  </w:t>
            </w:r>
          </w:p>
        </w:tc>
        <w:tc>
          <w:tcPr>
            <w:tcW w:w="1508" w:type="pct"/>
            <w:vAlign w:val="center"/>
          </w:tcPr>
          <w:p w14:paraId="7DEC612C" w14:textId="4C83CF84" w:rsid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Atto amministrativo di approvazione dell’iniziativa e relativi documenti (Avviso/bando /capitolato)</w:t>
            </w:r>
          </w:p>
          <w:p w14:paraId="2566DCF3" w14:textId="77777777" w:rsidR="00A32541" w:rsidRPr="003F4F9B" w:rsidRDefault="00A32541" w:rsidP="00A32541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1C2BDC88" w14:textId="64A38D4B" w:rsidR="002B6D2F" w:rsidRPr="003F4F9B" w:rsidRDefault="002B6D2F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59B82093" w14:textId="77777777" w:rsidR="003F4F9B" w:rsidRPr="003F4F9B" w:rsidRDefault="003F4F9B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07C69913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68EB1011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1CD455C9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  <w:tr w:rsidR="003F4F9B" w:rsidRPr="00A70A8A" w14:paraId="321C1CFE" w14:textId="77777777" w:rsidTr="002B6D2F">
        <w:trPr>
          <w:cantSplit/>
          <w:jc w:val="center"/>
        </w:trPr>
        <w:tc>
          <w:tcPr>
            <w:tcW w:w="1876" w:type="pct"/>
            <w:shd w:val="clear" w:color="auto" w:fill="FFFFFF" w:themeFill="background1"/>
            <w:vAlign w:val="center"/>
          </w:tcPr>
          <w:p w14:paraId="379557DF" w14:textId="06412C8E" w:rsidR="003F4F9B" w:rsidRPr="003F4F9B" w:rsidRDefault="003F4F9B" w:rsidP="002A5743">
            <w:pPr>
              <w:pStyle w:val="Paragrafoelenco"/>
              <w:numPr>
                <w:ilvl w:val="0"/>
                <w:numId w:val="15"/>
              </w:numPr>
              <w:spacing w:after="50" w:line="240" w:lineRule="auto"/>
              <w:ind w:left="408" w:hanging="408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L’</w:t>
            </w:r>
            <w:r w:rsidR="002B6D2F">
              <w:rPr>
                <w:rFonts w:eastAsia="Arial Unicode MS" w:cstheme="minorHAnsi"/>
                <w:lang w:eastAsia="ar-SA"/>
              </w:rPr>
              <w:t>a</w:t>
            </w:r>
            <w:r w:rsidRPr="003F4F9B">
              <w:rPr>
                <w:rFonts w:eastAsia="Arial Unicode MS" w:cstheme="minorHAnsi"/>
                <w:lang w:eastAsia="ar-SA"/>
              </w:rPr>
              <w:t xml:space="preserve">tto amministrativo di approvazione dell’iniziativa e i relativi documenti </w:t>
            </w:r>
            <w:r w:rsidRPr="00226984">
              <w:rPr>
                <w:rFonts w:eastAsia="Arial Unicode MS" w:cstheme="minorHAnsi"/>
                <w:lang w:eastAsia="ar-SA"/>
              </w:rPr>
              <w:t>(Avviso/bando/capitolato)</w:t>
            </w:r>
            <w:r w:rsidRPr="003F4F9B">
              <w:rPr>
                <w:rFonts w:eastAsia="Arial Unicode MS" w:cstheme="minorHAnsi"/>
                <w:lang w:eastAsia="ar-SA"/>
              </w:rPr>
              <w:t xml:space="preserve"> sono coerenti con la scheda azione/progetto e in linea con le disposizioni delle Direttive regionali vigenti?</w:t>
            </w:r>
          </w:p>
        </w:tc>
        <w:tc>
          <w:tcPr>
            <w:tcW w:w="1508" w:type="pct"/>
            <w:vAlign w:val="center"/>
          </w:tcPr>
          <w:p w14:paraId="554D3026" w14:textId="0D083F69" w:rsid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 xml:space="preserve">Atto amministrativo di approvazione dell’iniziativa e relativi documenti </w:t>
            </w:r>
            <w:r w:rsidRPr="00226984">
              <w:rPr>
                <w:rFonts w:eastAsia="Arial Unicode MS" w:cstheme="minorHAnsi"/>
                <w:lang w:eastAsia="ar-SA"/>
              </w:rPr>
              <w:t>(Avviso/bando/capitolato)</w:t>
            </w:r>
          </w:p>
          <w:p w14:paraId="0281B1D2" w14:textId="77777777" w:rsidR="00A32541" w:rsidRPr="003F4F9B" w:rsidRDefault="00A32541" w:rsidP="00A32541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Scheda azione/progetto</w:t>
            </w:r>
          </w:p>
          <w:p w14:paraId="7758DE46" w14:textId="0D3D0BAF" w:rsidR="003F4F9B" w:rsidRPr="003F4F9B" w:rsidRDefault="003F4F9B" w:rsidP="003F4F9B">
            <w:pPr>
              <w:pStyle w:val="Paragrafoelenco"/>
              <w:numPr>
                <w:ilvl w:val="0"/>
                <w:numId w:val="17"/>
              </w:numPr>
              <w:spacing w:after="50"/>
              <w:ind w:left="404"/>
              <w:rPr>
                <w:rFonts w:eastAsia="Arial Unicode MS" w:cstheme="minorHAnsi"/>
                <w:lang w:eastAsia="ar-SA"/>
              </w:rPr>
            </w:pPr>
            <w:r w:rsidRPr="003F4F9B">
              <w:rPr>
                <w:rFonts w:eastAsia="Arial Unicode MS" w:cstheme="minorHAnsi"/>
                <w:lang w:eastAsia="ar-SA"/>
              </w:rPr>
              <w:t>Direttive regionali vigenti</w:t>
            </w:r>
          </w:p>
        </w:tc>
        <w:tc>
          <w:tcPr>
            <w:tcW w:w="294" w:type="pct"/>
            <w:vAlign w:val="center"/>
          </w:tcPr>
          <w:p w14:paraId="27542296" w14:textId="77777777" w:rsidR="003F4F9B" w:rsidRPr="003F4F9B" w:rsidRDefault="003F4F9B" w:rsidP="00DB5945">
            <w:pPr>
              <w:spacing w:line="168" w:lineRule="auto"/>
              <w:ind w:left="166"/>
              <w:rPr>
                <w:rFonts w:eastAsia="Arial Unicode MS" w:cstheme="minorHAnsi"/>
              </w:rPr>
            </w:pPr>
          </w:p>
        </w:tc>
        <w:tc>
          <w:tcPr>
            <w:tcW w:w="295" w:type="pct"/>
            <w:vAlign w:val="center"/>
          </w:tcPr>
          <w:p w14:paraId="61BF9168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294" w:type="pct"/>
            <w:vAlign w:val="center"/>
          </w:tcPr>
          <w:p w14:paraId="0D3A3679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  <w:tc>
          <w:tcPr>
            <w:tcW w:w="733" w:type="pct"/>
            <w:vAlign w:val="center"/>
          </w:tcPr>
          <w:p w14:paraId="0D4884D2" w14:textId="77777777" w:rsidR="003F4F9B" w:rsidRPr="003F4F9B" w:rsidRDefault="003F4F9B" w:rsidP="00DB5945">
            <w:pPr>
              <w:suppressAutoHyphens/>
              <w:spacing w:line="168" w:lineRule="auto"/>
              <w:jc w:val="center"/>
              <w:rPr>
                <w:rFonts w:eastAsia="Arial Unicode MS" w:cstheme="minorHAnsi"/>
                <w:lang w:eastAsia="ar-SA"/>
              </w:rPr>
            </w:pPr>
          </w:p>
        </w:tc>
      </w:tr>
    </w:tbl>
    <w:p w14:paraId="244345DA" w14:textId="65A14313" w:rsidR="000F2F91" w:rsidRDefault="000F2F91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5456"/>
        <w:gridCol w:w="2057"/>
        <w:gridCol w:w="2126"/>
      </w:tblGrid>
      <w:tr w:rsidR="00226984" w:rsidRPr="00250F80" w14:paraId="492AB1DC" w14:textId="77777777" w:rsidTr="00226984">
        <w:trPr>
          <w:trHeight w:val="425"/>
        </w:trPr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D429" w14:textId="77777777" w:rsidR="00226984" w:rsidRPr="00226984" w:rsidRDefault="00226984" w:rsidP="005F09F4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DEE5A" w14:textId="77777777" w:rsidR="00226984" w:rsidRPr="00226984" w:rsidRDefault="00226984" w:rsidP="005F09F4">
            <w:pPr>
              <w:jc w:val="center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>IDONEO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4ADDB25" w14:textId="77777777" w:rsidR="00226984" w:rsidRPr="00226984" w:rsidRDefault="00226984" w:rsidP="005F09F4">
            <w:pPr>
              <w:jc w:val="center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>NON IDONEO</w:t>
            </w:r>
          </w:p>
        </w:tc>
      </w:tr>
      <w:tr w:rsidR="00226984" w:rsidRPr="00250F80" w14:paraId="26EA73F6" w14:textId="77777777" w:rsidTr="00226984">
        <w:trPr>
          <w:trHeight w:val="425"/>
        </w:trPr>
        <w:tc>
          <w:tcPr>
            <w:tcW w:w="545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5F62D9A" w14:textId="15180A9D" w:rsidR="00226984" w:rsidRPr="00226984" w:rsidRDefault="00226984" w:rsidP="005F09F4">
            <w:pPr>
              <w:jc w:val="both"/>
              <w:rPr>
                <w:rFonts w:eastAsia="Arial Unicode MS" w:cstheme="minorHAnsi"/>
                <w:b/>
              </w:rPr>
            </w:pPr>
            <w:r w:rsidRPr="00226984">
              <w:rPr>
                <w:rFonts w:eastAsia="Arial Unicode MS" w:cstheme="minorHAnsi"/>
                <w:b/>
              </w:rPr>
              <w:t xml:space="preserve">Esito </w:t>
            </w:r>
            <w:r w:rsidR="007510BD">
              <w:rPr>
                <w:rFonts w:eastAsia="Arial Unicode MS" w:cstheme="minorHAnsi"/>
                <w:b/>
              </w:rPr>
              <w:t>controllo</w:t>
            </w:r>
            <w:r w:rsidRPr="00226984">
              <w:rPr>
                <w:rFonts w:eastAsia="Arial Unicode MS" w:cstheme="minorHAnsi"/>
                <w:b/>
              </w:rPr>
              <w:t xml:space="preserve"> preventiv</w:t>
            </w:r>
            <w:r w:rsidR="007510BD">
              <w:rPr>
                <w:rFonts w:eastAsia="Arial Unicode MS" w:cstheme="minorHAnsi"/>
                <w:b/>
              </w:rPr>
              <w:t>o</w:t>
            </w:r>
            <w:r w:rsidR="00D32B07">
              <w:rPr>
                <w:rFonts w:eastAsia="Arial Unicode MS" w:cstheme="minorHAnsi"/>
                <w:b/>
              </w:rPr>
              <w:t xml:space="preserve"> dell’Autorità di gestione</w:t>
            </w:r>
          </w:p>
        </w:tc>
        <w:tc>
          <w:tcPr>
            <w:tcW w:w="2057" w:type="dxa"/>
            <w:vAlign w:val="center"/>
          </w:tcPr>
          <w:p w14:paraId="504016E8" w14:textId="77777777" w:rsidR="00226984" w:rsidRPr="00226984" w:rsidRDefault="00226984" w:rsidP="005F09F4">
            <w:pPr>
              <w:jc w:val="center"/>
              <w:rPr>
                <w:rFonts w:eastAsia="Arial Unicode MS" w:cstheme="minorHAnsi"/>
              </w:rPr>
            </w:pPr>
            <w:r w:rsidRPr="00226984">
              <w:rPr>
                <w:rFonts w:eastAsia="Arial Unicode MS" w:cstheme="minorHAnsi"/>
              </w:rPr>
              <w:sym w:font="Wingdings" w:char="F0A8"/>
            </w:r>
          </w:p>
        </w:tc>
        <w:tc>
          <w:tcPr>
            <w:tcW w:w="2126" w:type="dxa"/>
            <w:vAlign w:val="center"/>
          </w:tcPr>
          <w:p w14:paraId="45BB9155" w14:textId="77777777" w:rsidR="00226984" w:rsidRPr="00226984" w:rsidRDefault="00226984" w:rsidP="005F09F4">
            <w:pPr>
              <w:jc w:val="center"/>
              <w:rPr>
                <w:rFonts w:eastAsia="Arial Unicode MS" w:cstheme="minorHAnsi"/>
              </w:rPr>
            </w:pPr>
            <w:r w:rsidRPr="00226984">
              <w:rPr>
                <w:rFonts w:eastAsia="Arial Unicode MS" w:cstheme="minorHAnsi"/>
              </w:rPr>
              <w:sym w:font="Wingdings" w:char="F0A8"/>
            </w:r>
          </w:p>
        </w:tc>
      </w:tr>
    </w:tbl>
    <w:p w14:paraId="76971072" w14:textId="77777777" w:rsidR="00226984" w:rsidRDefault="00226984" w:rsidP="00094631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</w:p>
    <w:p w14:paraId="7F8CB7F7" w14:textId="77777777" w:rsidR="00226984" w:rsidRDefault="00226984" w:rsidP="00226984">
      <w:pPr>
        <w:pStyle w:val="Corpotesto"/>
        <w:spacing w:after="120" w:line="259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NOTE: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226984" w14:paraId="55284BCB" w14:textId="77777777" w:rsidTr="00226984">
        <w:trPr>
          <w:trHeight w:val="2286"/>
        </w:trPr>
        <w:tc>
          <w:tcPr>
            <w:tcW w:w="9633" w:type="dxa"/>
          </w:tcPr>
          <w:p w14:paraId="69394566" w14:textId="77777777" w:rsidR="00226984" w:rsidRDefault="00226984" w:rsidP="003D330E">
            <w:pPr>
              <w:pStyle w:val="Corpotesto"/>
              <w:spacing w:after="120" w:line="259" w:lineRule="auto"/>
              <w:ind w:right="24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4DD35A" w14:textId="6E0D3450" w:rsidR="003D330E" w:rsidRDefault="003D330E" w:rsidP="003D330E">
      <w:pPr>
        <w:pStyle w:val="Corpotesto"/>
        <w:spacing w:after="120" w:line="259" w:lineRule="auto"/>
        <w:ind w:left="720" w:right="244"/>
        <w:jc w:val="both"/>
        <w:rPr>
          <w:rFonts w:asciiTheme="minorHAnsi" w:hAnsiTheme="minorHAnsi" w:cstheme="minorHAnsi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1696"/>
        <w:gridCol w:w="3969"/>
        <w:gridCol w:w="3963"/>
      </w:tblGrid>
      <w:tr w:rsidR="00226984" w:rsidRPr="00250F80" w14:paraId="352D02E9" w14:textId="77777777" w:rsidTr="00226984">
        <w:trPr>
          <w:trHeight w:val="412"/>
        </w:trPr>
        <w:tc>
          <w:tcPr>
            <w:tcW w:w="881" w:type="pct"/>
            <w:shd w:val="clear" w:color="auto" w:fill="D9E2F3" w:themeFill="accent1" w:themeFillTint="33"/>
            <w:vAlign w:val="center"/>
          </w:tcPr>
          <w:p w14:paraId="195BA368" w14:textId="77777777" w:rsidR="00226984" w:rsidRPr="00226984" w:rsidRDefault="00226984" w:rsidP="0022698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061" w:type="pct"/>
            <w:shd w:val="clear" w:color="auto" w:fill="D9E2F3" w:themeFill="accent1" w:themeFillTint="33"/>
            <w:vAlign w:val="center"/>
          </w:tcPr>
          <w:p w14:paraId="6B988187" w14:textId="398C2A8E" w:rsidR="00226984" w:rsidRPr="00226984" w:rsidRDefault="00226984" w:rsidP="0022698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Nominativo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i</w:t>
            </w: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ncaricato </w:t>
            </w:r>
            <w:r w:rsidR="007510B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del controllo</w:t>
            </w:r>
          </w:p>
        </w:tc>
        <w:tc>
          <w:tcPr>
            <w:tcW w:w="2058" w:type="pct"/>
            <w:shd w:val="clear" w:color="auto" w:fill="D9E2F3" w:themeFill="accent1" w:themeFillTint="33"/>
            <w:vAlign w:val="center"/>
          </w:tcPr>
          <w:p w14:paraId="54AE1373" w14:textId="77777777" w:rsidR="00226984" w:rsidRPr="00226984" w:rsidRDefault="00226984" w:rsidP="00226984">
            <w:pPr>
              <w:suppressAutoHyphens/>
              <w:spacing w:line="168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  <w:r w:rsidRPr="00226984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ar-SA"/>
              </w:rPr>
              <w:t>Firma</w:t>
            </w:r>
          </w:p>
        </w:tc>
      </w:tr>
      <w:tr w:rsidR="00226984" w:rsidRPr="00250F80" w14:paraId="3477CF6C" w14:textId="77777777" w:rsidTr="00226984">
        <w:trPr>
          <w:trHeight w:val="701"/>
        </w:trPr>
        <w:tc>
          <w:tcPr>
            <w:tcW w:w="881" w:type="pct"/>
            <w:vAlign w:val="center"/>
          </w:tcPr>
          <w:p w14:paraId="1AD58036" w14:textId="77777777" w:rsidR="00226984" w:rsidRPr="00226984" w:rsidRDefault="00226984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  <w:p w14:paraId="0BA449BF" w14:textId="77777777" w:rsidR="00226984" w:rsidRPr="00226984" w:rsidRDefault="00226984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61" w:type="pct"/>
            <w:vAlign w:val="center"/>
          </w:tcPr>
          <w:p w14:paraId="38ADEBB8" w14:textId="77777777" w:rsidR="00226984" w:rsidRPr="00226984" w:rsidRDefault="00226984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058" w:type="pct"/>
            <w:vAlign w:val="center"/>
          </w:tcPr>
          <w:p w14:paraId="0338C8B1" w14:textId="77777777" w:rsidR="00226984" w:rsidRPr="00226984" w:rsidRDefault="00226984" w:rsidP="005F09F4">
            <w:pPr>
              <w:suppressAutoHyphens/>
              <w:spacing w:line="168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0B9CCC70" w14:textId="77777777" w:rsidR="00226984" w:rsidRPr="003D330E" w:rsidRDefault="00226984" w:rsidP="003D330E">
      <w:pPr>
        <w:pStyle w:val="Corpotesto"/>
        <w:spacing w:after="120" w:line="259" w:lineRule="auto"/>
        <w:ind w:left="720" w:right="244"/>
        <w:jc w:val="both"/>
        <w:rPr>
          <w:rFonts w:asciiTheme="minorHAnsi" w:hAnsiTheme="minorHAnsi" w:cstheme="minorHAnsi"/>
        </w:rPr>
      </w:pPr>
    </w:p>
    <w:sectPr w:rsidR="00226984" w:rsidRPr="003D33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64D" w14:textId="77777777" w:rsidR="00094631" w:rsidRDefault="00094631" w:rsidP="00094631">
      <w:pPr>
        <w:spacing w:after="0" w:line="240" w:lineRule="auto"/>
      </w:pPr>
      <w:r>
        <w:separator/>
      </w:r>
    </w:p>
  </w:endnote>
  <w:endnote w:type="continuationSeparator" w:id="0">
    <w:p w14:paraId="2D400D83" w14:textId="77777777" w:rsidR="00094631" w:rsidRDefault="00094631" w:rsidP="000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9336" w14:textId="77777777" w:rsidR="00094631" w:rsidRDefault="00094631" w:rsidP="00094631">
      <w:pPr>
        <w:spacing w:after="0" w:line="240" w:lineRule="auto"/>
      </w:pPr>
      <w:r>
        <w:separator/>
      </w:r>
    </w:p>
  </w:footnote>
  <w:footnote w:type="continuationSeparator" w:id="0">
    <w:p w14:paraId="353E7E2E" w14:textId="77777777" w:rsidR="00094631" w:rsidRDefault="00094631" w:rsidP="00094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096" w14:textId="40167E65" w:rsidR="000A114B" w:rsidRDefault="000A114B" w:rsidP="000A114B">
    <w:pPr>
      <w:pStyle w:val="Intestazione"/>
    </w:pPr>
    <w:r>
      <w:rPr>
        <w:rFonts w:ascii="Arial Unicode MS" w:eastAsia="Arial Unicode MS" w:hAnsi="Arial Unicode MS" w:cs="Arial Unicode MS"/>
        <w:noProof/>
        <w:sz w:val="20"/>
        <w:lang w:eastAsia="it-IT"/>
      </w:rPr>
      <w:drawing>
        <wp:inline distT="0" distB="0" distL="0" distR="0" wp14:anchorId="26C469D8" wp14:editId="19F8BC2A">
          <wp:extent cx="6120130" cy="11214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91150B" w14:textId="2196846E" w:rsidR="000A114B" w:rsidRPr="00091CB3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 w:rsidRPr="00091CB3">
      <w:rPr>
        <w:rFonts w:ascii="Arial Unicode MS" w:eastAsia="Arial Unicode MS" w:hAnsi="Arial Unicode MS" w:cs="Arial Unicode MS"/>
        <w:sz w:val="20"/>
      </w:rPr>
      <w:t xml:space="preserve">Manuale delle </w:t>
    </w:r>
    <w:r>
      <w:rPr>
        <w:rFonts w:ascii="Arial Unicode MS" w:eastAsia="Arial Unicode MS" w:hAnsi="Arial Unicode MS" w:cs="Arial Unicode MS"/>
        <w:sz w:val="20"/>
      </w:rPr>
      <w:t xml:space="preserve">procedure dell’Autorità di gestione – versione n. </w:t>
    </w:r>
    <w:r w:rsidR="00581F7D">
      <w:rPr>
        <w:rFonts w:ascii="Arial Unicode MS" w:eastAsia="Arial Unicode MS" w:hAnsi="Arial Unicode MS" w:cs="Arial Unicode MS"/>
        <w:sz w:val="20"/>
      </w:rPr>
      <w:t>2</w:t>
    </w:r>
    <w:r>
      <w:rPr>
        <w:rFonts w:ascii="Arial Unicode MS" w:eastAsia="Arial Unicode MS" w:hAnsi="Arial Unicode MS" w:cs="Arial Unicode MS"/>
        <w:sz w:val="20"/>
      </w:rPr>
      <w:t>.0</w:t>
    </w:r>
  </w:p>
  <w:p w14:paraId="7BE13B35" w14:textId="77777777" w:rsidR="000A114B" w:rsidRDefault="000A114B" w:rsidP="000A114B">
    <w:pPr>
      <w:pStyle w:val="Intestazione"/>
      <w:pBdr>
        <w:between w:val="single" w:sz="4" w:space="1" w:color="4F81BD"/>
      </w:pBdr>
      <w:spacing w:line="276" w:lineRule="auto"/>
      <w:jc w:val="center"/>
      <w:rPr>
        <w:rFonts w:ascii="Arial Unicode MS" w:eastAsia="Arial Unicode MS" w:hAnsi="Arial Unicode MS" w:cs="Arial Unicode MS"/>
        <w:sz w:val="20"/>
      </w:rPr>
    </w:pPr>
    <w:r>
      <w:rPr>
        <w:rFonts w:ascii="Arial Unicode MS" w:eastAsia="Arial Unicode MS" w:hAnsi="Arial Unicode MS" w:cs="Arial Unicode MS"/>
        <w:sz w:val="20"/>
      </w:rPr>
      <w:t>Regione a</w:t>
    </w:r>
    <w:r w:rsidRPr="00091CB3">
      <w:rPr>
        <w:rFonts w:ascii="Arial Unicode MS" w:eastAsia="Arial Unicode MS" w:hAnsi="Arial Unicode MS" w:cs="Arial Unicode MS"/>
        <w:sz w:val="20"/>
      </w:rPr>
      <w:t>utonoma Valle d’Aosta</w:t>
    </w:r>
  </w:p>
  <w:p w14:paraId="39FBC980" w14:textId="77777777" w:rsidR="000A114B" w:rsidRPr="000A114B" w:rsidRDefault="000A114B" w:rsidP="000A1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AE5"/>
    <w:multiLevelType w:val="hybridMultilevel"/>
    <w:tmpl w:val="3C7EF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BA7"/>
    <w:multiLevelType w:val="hybridMultilevel"/>
    <w:tmpl w:val="28825DA8"/>
    <w:lvl w:ilvl="0" w:tplc="6AC21D1C">
      <w:start w:val="1"/>
      <w:numFmt w:val="decimal"/>
      <w:lvlText w:val="%1."/>
      <w:lvlJc w:val="left"/>
      <w:pPr>
        <w:ind w:left="920" w:hanging="281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FDC29CE4">
      <w:numFmt w:val="bullet"/>
      <w:lvlText w:val="•"/>
      <w:lvlJc w:val="left"/>
      <w:pPr>
        <w:ind w:left="1838" w:hanging="281"/>
      </w:pPr>
      <w:rPr>
        <w:rFonts w:hint="default"/>
        <w:lang w:val="it-IT" w:eastAsia="en-US" w:bidi="ar-SA"/>
      </w:rPr>
    </w:lvl>
    <w:lvl w:ilvl="2" w:tplc="532C55D8">
      <w:numFmt w:val="bullet"/>
      <w:lvlText w:val="•"/>
      <w:lvlJc w:val="left"/>
      <w:pPr>
        <w:ind w:left="2756" w:hanging="281"/>
      </w:pPr>
      <w:rPr>
        <w:rFonts w:hint="default"/>
        <w:lang w:val="it-IT" w:eastAsia="en-US" w:bidi="ar-SA"/>
      </w:rPr>
    </w:lvl>
    <w:lvl w:ilvl="3" w:tplc="C33A0DE0">
      <w:numFmt w:val="bullet"/>
      <w:lvlText w:val="•"/>
      <w:lvlJc w:val="left"/>
      <w:pPr>
        <w:ind w:left="3674" w:hanging="281"/>
      </w:pPr>
      <w:rPr>
        <w:rFonts w:hint="default"/>
        <w:lang w:val="it-IT" w:eastAsia="en-US" w:bidi="ar-SA"/>
      </w:rPr>
    </w:lvl>
    <w:lvl w:ilvl="4" w:tplc="8E026B9E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5" w:tplc="01E89F6C">
      <w:numFmt w:val="bullet"/>
      <w:lvlText w:val="•"/>
      <w:lvlJc w:val="left"/>
      <w:pPr>
        <w:ind w:left="5510" w:hanging="281"/>
      </w:pPr>
      <w:rPr>
        <w:rFonts w:hint="default"/>
        <w:lang w:val="it-IT" w:eastAsia="en-US" w:bidi="ar-SA"/>
      </w:rPr>
    </w:lvl>
    <w:lvl w:ilvl="6" w:tplc="79FA01B2">
      <w:numFmt w:val="bullet"/>
      <w:lvlText w:val="•"/>
      <w:lvlJc w:val="left"/>
      <w:pPr>
        <w:ind w:left="6428" w:hanging="281"/>
      </w:pPr>
      <w:rPr>
        <w:rFonts w:hint="default"/>
        <w:lang w:val="it-IT" w:eastAsia="en-US" w:bidi="ar-SA"/>
      </w:rPr>
    </w:lvl>
    <w:lvl w:ilvl="7" w:tplc="81225E86">
      <w:numFmt w:val="bullet"/>
      <w:lvlText w:val="•"/>
      <w:lvlJc w:val="left"/>
      <w:pPr>
        <w:ind w:left="7346" w:hanging="281"/>
      </w:pPr>
      <w:rPr>
        <w:rFonts w:hint="default"/>
        <w:lang w:val="it-IT" w:eastAsia="en-US" w:bidi="ar-SA"/>
      </w:rPr>
    </w:lvl>
    <w:lvl w:ilvl="8" w:tplc="CBC6EFFC">
      <w:numFmt w:val="bullet"/>
      <w:lvlText w:val="•"/>
      <w:lvlJc w:val="left"/>
      <w:pPr>
        <w:ind w:left="8264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95949EC"/>
    <w:multiLevelType w:val="hybridMultilevel"/>
    <w:tmpl w:val="874048DC"/>
    <w:lvl w:ilvl="0" w:tplc="04100005">
      <w:start w:val="1"/>
      <w:numFmt w:val="bullet"/>
      <w:lvlText w:val=""/>
      <w:lvlJc w:val="left"/>
      <w:pPr>
        <w:ind w:left="640" w:hanging="428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E354A2D"/>
    <w:multiLevelType w:val="hybridMultilevel"/>
    <w:tmpl w:val="5644F8B4"/>
    <w:lvl w:ilvl="0" w:tplc="B492C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B7D"/>
    <w:multiLevelType w:val="hybridMultilevel"/>
    <w:tmpl w:val="8B664A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6059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2C71"/>
    <w:multiLevelType w:val="hybridMultilevel"/>
    <w:tmpl w:val="6094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13E3"/>
    <w:multiLevelType w:val="hybridMultilevel"/>
    <w:tmpl w:val="5948A5F8"/>
    <w:lvl w:ilvl="0" w:tplc="8780B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C2F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F9481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1C3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D0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3DC3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82EE5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D45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662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2DEA1824"/>
    <w:multiLevelType w:val="hybridMultilevel"/>
    <w:tmpl w:val="97EE10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06D7B"/>
    <w:multiLevelType w:val="hybridMultilevel"/>
    <w:tmpl w:val="9312B736"/>
    <w:lvl w:ilvl="0" w:tplc="30045434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E3ADDB4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E0A4ACE6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700E5C2C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8CBA44B8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9CDE952E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726AD45C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9DC4A36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5C3AAAF0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459E04FA"/>
    <w:multiLevelType w:val="hybridMultilevel"/>
    <w:tmpl w:val="175EF0EE"/>
    <w:lvl w:ilvl="0" w:tplc="048821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AEC"/>
    <w:multiLevelType w:val="hybridMultilevel"/>
    <w:tmpl w:val="140ED4D6"/>
    <w:lvl w:ilvl="0" w:tplc="4B5A2D46">
      <w:start w:val="1"/>
      <w:numFmt w:val="decimal"/>
      <w:lvlText w:val="%1."/>
      <w:lvlJc w:val="left"/>
      <w:pPr>
        <w:ind w:left="572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1" w:tplc="D3F854D4">
      <w:start w:val="1"/>
      <w:numFmt w:val="lowerLetter"/>
      <w:lvlText w:val="%2."/>
      <w:lvlJc w:val="left"/>
      <w:pPr>
        <w:ind w:left="1064" w:hanging="425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249E1C4A">
      <w:numFmt w:val="bullet"/>
      <w:lvlText w:val="•"/>
      <w:lvlJc w:val="left"/>
      <w:pPr>
        <w:ind w:left="2064" w:hanging="425"/>
      </w:pPr>
      <w:rPr>
        <w:rFonts w:hint="default"/>
        <w:lang w:val="it-IT" w:eastAsia="en-US" w:bidi="ar-SA"/>
      </w:rPr>
    </w:lvl>
    <w:lvl w:ilvl="3" w:tplc="B92C5616"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  <w:lvl w:ilvl="4" w:tplc="F72E5DEE">
      <w:numFmt w:val="bullet"/>
      <w:lvlText w:val="•"/>
      <w:lvlJc w:val="left"/>
      <w:pPr>
        <w:ind w:left="4073" w:hanging="425"/>
      </w:pPr>
      <w:rPr>
        <w:rFonts w:hint="default"/>
        <w:lang w:val="it-IT" w:eastAsia="en-US" w:bidi="ar-SA"/>
      </w:rPr>
    </w:lvl>
    <w:lvl w:ilvl="5" w:tplc="FAB492FE">
      <w:numFmt w:val="bullet"/>
      <w:lvlText w:val="•"/>
      <w:lvlJc w:val="left"/>
      <w:pPr>
        <w:ind w:left="5077" w:hanging="425"/>
      </w:pPr>
      <w:rPr>
        <w:rFonts w:hint="default"/>
        <w:lang w:val="it-IT" w:eastAsia="en-US" w:bidi="ar-SA"/>
      </w:rPr>
    </w:lvl>
    <w:lvl w:ilvl="6" w:tplc="A8C64EC2">
      <w:numFmt w:val="bullet"/>
      <w:lvlText w:val="•"/>
      <w:lvlJc w:val="left"/>
      <w:pPr>
        <w:ind w:left="6082" w:hanging="425"/>
      </w:pPr>
      <w:rPr>
        <w:rFonts w:hint="default"/>
        <w:lang w:val="it-IT" w:eastAsia="en-US" w:bidi="ar-SA"/>
      </w:rPr>
    </w:lvl>
    <w:lvl w:ilvl="7" w:tplc="FB64CC3C">
      <w:numFmt w:val="bullet"/>
      <w:lvlText w:val="•"/>
      <w:lvlJc w:val="left"/>
      <w:pPr>
        <w:ind w:left="7086" w:hanging="425"/>
      </w:pPr>
      <w:rPr>
        <w:rFonts w:hint="default"/>
        <w:lang w:val="it-IT" w:eastAsia="en-US" w:bidi="ar-SA"/>
      </w:rPr>
    </w:lvl>
    <w:lvl w:ilvl="8" w:tplc="CD62D824">
      <w:numFmt w:val="bullet"/>
      <w:lvlText w:val="•"/>
      <w:lvlJc w:val="left"/>
      <w:pPr>
        <w:ind w:left="8091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4A38033A"/>
    <w:multiLevelType w:val="hybridMultilevel"/>
    <w:tmpl w:val="22186C3C"/>
    <w:lvl w:ilvl="0" w:tplc="5770BBA4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2729"/>
    <w:multiLevelType w:val="hybridMultilevel"/>
    <w:tmpl w:val="33A6EF56"/>
    <w:lvl w:ilvl="0" w:tplc="70ACEF90">
      <w:numFmt w:val="bullet"/>
      <w:lvlText w:val="-"/>
      <w:lvlJc w:val="left"/>
      <w:pPr>
        <w:ind w:left="639" w:hanging="428"/>
      </w:pPr>
      <w:rPr>
        <w:rFonts w:ascii="Arial" w:eastAsia="Arial" w:hAnsi="Arial" w:cs="Arial" w:hint="default"/>
        <w:w w:val="92"/>
        <w:sz w:val="22"/>
        <w:szCs w:val="22"/>
        <w:lang w:val="it-IT" w:eastAsia="en-US" w:bidi="ar-SA"/>
      </w:rPr>
    </w:lvl>
    <w:lvl w:ilvl="1" w:tplc="160C2250">
      <w:numFmt w:val="bullet"/>
      <w:lvlText w:val="•"/>
      <w:lvlJc w:val="left"/>
      <w:pPr>
        <w:ind w:left="1586" w:hanging="428"/>
      </w:pPr>
      <w:rPr>
        <w:rFonts w:hint="default"/>
        <w:lang w:val="it-IT" w:eastAsia="en-US" w:bidi="ar-SA"/>
      </w:rPr>
    </w:lvl>
    <w:lvl w:ilvl="2" w:tplc="D0EA3EC0">
      <w:numFmt w:val="bullet"/>
      <w:lvlText w:val="•"/>
      <w:lvlJc w:val="left"/>
      <w:pPr>
        <w:ind w:left="2532" w:hanging="428"/>
      </w:pPr>
      <w:rPr>
        <w:rFonts w:hint="default"/>
        <w:lang w:val="it-IT" w:eastAsia="en-US" w:bidi="ar-SA"/>
      </w:rPr>
    </w:lvl>
    <w:lvl w:ilvl="3" w:tplc="D450A6B2">
      <w:numFmt w:val="bullet"/>
      <w:lvlText w:val="•"/>
      <w:lvlJc w:val="left"/>
      <w:pPr>
        <w:ind w:left="3478" w:hanging="428"/>
      </w:pPr>
      <w:rPr>
        <w:rFonts w:hint="default"/>
        <w:lang w:val="it-IT" w:eastAsia="en-US" w:bidi="ar-SA"/>
      </w:rPr>
    </w:lvl>
    <w:lvl w:ilvl="4" w:tplc="AB600830">
      <w:numFmt w:val="bullet"/>
      <w:lvlText w:val="•"/>
      <w:lvlJc w:val="left"/>
      <w:pPr>
        <w:ind w:left="4424" w:hanging="428"/>
      </w:pPr>
      <w:rPr>
        <w:rFonts w:hint="default"/>
        <w:lang w:val="it-IT" w:eastAsia="en-US" w:bidi="ar-SA"/>
      </w:rPr>
    </w:lvl>
    <w:lvl w:ilvl="5" w:tplc="5C0A5E2A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D078172E">
      <w:numFmt w:val="bullet"/>
      <w:lvlText w:val="•"/>
      <w:lvlJc w:val="left"/>
      <w:pPr>
        <w:ind w:left="6316" w:hanging="428"/>
      </w:pPr>
      <w:rPr>
        <w:rFonts w:hint="default"/>
        <w:lang w:val="it-IT" w:eastAsia="en-US" w:bidi="ar-SA"/>
      </w:rPr>
    </w:lvl>
    <w:lvl w:ilvl="7" w:tplc="7F96377E">
      <w:numFmt w:val="bullet"/>
      <w:lvlText w:val="•"/>
      <w:lvlJc w:val="left"/>
      <w:pPr>
        <w:ind w:left="7262" w:hanging="428"/>
      </w:pPr>
      <w:rPr>
        <w:rFonts w:hint="default"/>
        <w:lang w:val="it-IT" w:eastAsia="en-US" w:bidi="ar-SA"/>
      </w:rPr>
    </w:lvl>
    <w:lvl w:ilvl="8" w:tplc="3ACC203A">
      <w:numFmt w:val="bullet"/>
      <w:lvlText w:val="•"/>
      <w:lvlJc w:val="left"/>
      <w:pPr>
        <w:ind w:left="8208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D8554D3"/>
    <w:multiLevelType w:val="hybridMultilevel"/>
    <w:tmpl w:val="74EAA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0F33"/>
    <w:multiLevelType w:val="hybridMultilevel"/>
    <w:tmpl w:val="707CB11A"/>
    <w:lvl w:ilvl="0" w:tplc="04100005">
      <w:start w:val="1"/>
      <w:numFmt w:val="bullet"/>
      <w:lvlText w:val=""/>
      <w:lvlJc w:val="left"/>
      <w:pPr>
        <w:ind w:left="572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6F710256"/>
    <w:multiLevelType w:val="hybridMultilevel"/>
    <w:tmpl w:val="33F24F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A70EC"/>
    <w:multiLevelType w:val="hybridMultilevel"/>
    <w:tmpl w:val="35D0CB76"/>
    <w:lvl w:ilvl="0" w:tplc="FFFFFFFF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FFFFFFFF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7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6"/>
  </w:num>
  <w:num w:numId="6">
    <w:abstractNumId w:val="14"/>
  </w:num>
  <w:num w:numId="7">
    <w:abstractNumId w:val="7"/>
  </w:num>
  <w:num w:numId="8">
    <w:abstractNumId w:val="16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31"/>
    <w:rsid w:val="00094631"/>
    <w:rsid w:val="000A114B"/>
    <w:rsid w:val="000D442A"/>
    <w:rsid w:val="000F2F91"/>
    <w:rsid w:val="00112D0B"/>
    <w:rsid w:val="00167092"/>
    <w:rsid w:val="00226984"/>
    <w:rsid w:val="002A5743"/>
    <w:rsid w:val="002B6D2F"/>
    <w:rsid w:val="002F6104"/>
    <w:rsid w:val="003D330E"/>
    <w:rsid w:val="003F4F9B"/>
    <w:rsid w:val="004A0C64"/>
    <w:rsid w:val="0054651B"/>
    <w:rsid w:val="00562490"/>
    <w:rsid w:val="00581F7D"/>
    <w:rsid w:val="005A762C"/>
    <w:rsid w:val="0062714C"/>
    <w:rsid w:val="006C0831"/>
    <w:rsid w:val="007510BD"/>
    <w:rsid w:val="007A022D"/>
    <w:rsid w:val="007D1966"/>
    <w:rsid w:val="00811F1A"/>
    <w:rsid w:val="00A32541"/>
    <w:rsid w:val="00A77D7B"/>
    <w:rsid w:val="00B136D1"/>
    <w:rsid w:val="00BC3A73"/>
    <w:rsid w:val="00CF15F8"/>
    <w:rsid w:val="00D228FA"/>
    <w:rsid w:val="00D32B07"/>
    <w:rsid w:val="00E1673F"/>
    <w:rsid w:val="00E21E8A"/>
    <w:rsid w:val="00E64DCE"/>
    <w:rsid w:val="00F779DC"/>
    <w:rsid w:val="00F80BA1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E5D4"/>
  <w15:chartTrackingRefBased/>
  <w15:docId w15:val="{E5E87BAB-6B1C-4E69-AFC2-DA788FF1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631"/>
  </w:style>
  <w:style w:type="paragraph" w:styleId="Titolo1">
    <w:name w:val="heading 1"/>
    <w:basedOn w:val="Normale"/>
    <w:next w:val="Normale"/>
    <w:link w:val="Titolo1Carattere"/>
    <w:uiPriority w:val="9"/>
    <w:qFormat/>
    <w:rsid w:val="00094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0946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4631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0946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94631"/>
    <w:rPr>
      <w:rFonts w:ascii="Arial" w:eastAsia="Arial" w:hAnsi="Arial" w:cs="Arial"/>
      <w:sz w:val="20"/>
      <w:szCs w:val="20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oodNote Carattere,ft Carattere,Footnote text Carattere,Footnote Text Char Char Carattere,fn Carattere"/>
    <w:basedOn w:val="Carpredefinitoparagrafo"/>
    <w:link w:val="Testonotaapidipagina"/>
    <w:uiPriority w:val="99"/>
    <w:qFormat/>
    <w:rsid w:val="00094631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aliases w:val="Schriftart: 9 pt,Schriftart: 10 pt,Schriftart: 8 pt,WB-Fußnotentext,FoodNote,ft,Footnote text,Footnote Text Char Char,Footnote Text Char1 Char Char,Footnote Text Char Char Char Char,fn,f,Char,Voetnoottekst Char"/>
    <w:basedOn w:val="Normale"/>
    <w:link w:val="TestonotaapidipaginaCarattere"/>
    <w:uiPriority w:val="99"/>
    <w:unhideWhenUsed/>
    <w:rsid w:val="0009463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94631"/>
    <w:rPr>
      <w:sz w:val="20"/>
      <w:szCs w:val="20"/>
    </w:rPr>
  </w:style>
  <w:style w:type="character" w:styleId="Rimandonotaapidipagina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basedOn w:val="Carpredefinitoparagrafo"/>
    <w:uiPriority w:val="99"/>
    <w:unhideWhenUsed/>
    <w:rsid w:val="00094631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0946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1">
    <w:name w:val="Body text|1_"/>
    <w:link w:val="Bodytext10"/>
    <w:locked/>
    <w:rsid w:val="00094631"/>
    <w:rPr>
      <w:rFonts w:ascii="Liberation Serif" w:hAnsi="Liberation Serif"/>
      <w:sz w:val="18"/>
    </w:rPr>
  </w:style>
  <w:style w:type="paragraph" w:customStyle="1" w:styleId="Bodytext10">
    <w:name w:val="Body text|1"/>
    <w:basedOn w:val="Normale"/>
    <w:link w:val="Bodytext1"/>
    <w:rsid w:val="00094631"/>
    <w:pPr>
      <w:widowControl w:val="0"/>
      <w:spacing w:after="0" w:line="261" w:lineRule="auto"/>
    </w:pPr>
    <w:rPr>
      <w:rFonts w:ascii="Liberation Serif" w:hAnsi="Liberation Serif"/>
      <w:sz w:val="18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qFormat/>
    <w:locked/>
    <w:rsid w:val="00094631"/>
  </w:style>
  <w:style w:type="paragraph" w:styleId="Intestazione">
    <w:name w:val="header"/>
    <w:basedOn w:val="Normale"/>
    <w:link w:val="Intestazione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14B"/>
  </w:style>
  <w:style w:type="paragraph" w:styleId="Pidipagina">
    <w:name w:val="footer"/>
    <w:basedOn w:val="Normale"/>
    <w:link w:val="PidipaginaCarattere"/>
    <w:uiPriority w:val="99"/>
    <w:unhideWhenUsed/>
    <w:rsid w:val="000A1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14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BA1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BA1"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0BA1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62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2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2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JUGLAIR</dc:creator>
  <cp:keywords/>
  <dc:description/>
  <cp:lastModifiedBy>Alessia JUGLAIR</cp:lastModifiedBy>
  <cp:revision>24</cp:revision>
  <cp:lastPrinted>2023-09-08T12:22:00Z</cp:lastPrinted>
  <dcterms:created xsi:type="dcterms:W3CDTF">2023-08-08T08:07:00Z</dcterms:created>
  <dcterms:modified xsi:type="dcterms:W3CDTF">2024-12-27T08:23:00Z</dcterms:modified>
</cp:coreProperties>
</file>